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D6" w:rsidRPr="00E70DF3" w:rsidRDefault="00404BD6" w:rsidP="00E70DF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О КОНКУРСЕ </w:t>
      </w:r>
      <w:proofErr w:type="gramStart"/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ТУРИСТСКИХ</w:t>
      </w:r>
      <w:proofErr w:type="gramEnd"/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ВИДЕОПРЕЗЕНТАЦИЙ "ДИВНЫЙ СУРСКИЙ КРАЙ"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​</w:t>
      </w:r>
    </w:p>
    <w:p w:rsidR="00404BD6" w:rsidRPr="00806989" w:rsidRDefault="00404BD6" w:rsidP="0099208B">
      <w:pPr>
        <w:spacing w:after="0" w:line="36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F757E" w:rsidRPr="00806989" w:rsidRDefault="000F757E" w:rsidP="0099208B">
      <w:pPr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1.1. Организация и проведение</w:t>
      </w:r>
    </w:p>
    <w:p w:rsidR="000F757E" w:rsidRPr="00806989" w:rsidRDefault="000F757E" w:rsidP="0099208B">
      <w:pPr>
        <w:spacing w:after="0" w:line="36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 I Областно</w:t>
      </w:r>
      <w:r w:rsidR="00DA41EE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A41EE">
        <w:rPr>
          <w:rFonts w:ascii="Times New Roman" w:hAnsi="Times New Roman"/>
          <w:color w:val="000000"/>
          <w:sz w:val="28"/>
          <w:szCs w:val="28"/>
          <w:lang w:eastAsia="ru-RU"/>
        </w:rPr>
        <w:t>конкурс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туристских видео «Дивный </w:t>
      </w:r>
      <w:proofErr w:type="spellStart"/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Сурский</w:t>
      </w:r>
      <w:proofErr w:type="spellEnd"/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край» (далее - Конкурс) проводится на основании настоящего положения.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04BD6" w:rsidRPr="00806989" w:rsidRDefault="00C43AE3" w:rsidP="0099208B">
      <w:pPr>
        <w:spacing w:after="0" w:line="36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1.2. Цели и задачи</w:t>
      </w: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04BD6"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конкурса.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КОНКУРСА:</w:t>
      </w:r>
    </w:p>
    <w:p w:rsidR="00410790" w:rsidRDefault="00410790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внутреннего и въездного туризма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создания и продвижения в сети Интернета эффективных видеороликов и фильмов о путешествиях по Пензенской области.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ЗАДАЧИ </w:t>
      </w:r>
      <w:r w:rsidR="00DA41E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КОНКУРСА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10790" w:rsidRDefault="00404BD6" w:rsidP="00410790">
      <w:pPr>
        <w:pStyle w:val="aa"/>
        <w:numPr>
          <w:ilvl w:val="0"/>
          <w:numId w:val="8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качества </w:t>
      </w:r>
      <w:proofErr w:type="gramStart"/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>туристских</w:t>
      </w:r>
      <w:proofErr w:type="gramEnd"/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видеопроектов о Пензенской области и выявлени</w:t>
      </w:r>
      <w:r w:rsidR="00DC7AF8" w:rsidRPr="0041079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>лучших</w:t>
      </w:r>
      <w:proofErr w:type="gramEnd"/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этой </w:t>
      </w:r>
      <w:r w:rsidR="00DC7AF8" w:rsidRPr="00410790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</w:t>
      </w:r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04BD6" w:rsidRPr="00410790" w:rsidRDefault="00404BD6" w:rsidP="00410790">
      <w:pPr>
        <w:pStyle w:val="aa"/>
        <w:numPr>
          <w:ilvl w:val="0"/>
          <w:numId w:val="8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привлекательности территории Пензенской области для российских и иностранных туристов </w:t>
      </w:r>
      <w:r w:rsidR="00DC7AF8" w:rsidRPr="0041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публикации </w:t>
      </w:r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качественн</w:t>
      </w:r>
      <w:r w:rsidR="00DC7AF8" w:rsidRPr="00410790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видео</w:t>
      </w:r>
      <w:r w:rsidR="00DC7AF8" w:rsidRPr="00410790">
        <w:rPr>
          <w:rFonts w:ascii="Times New Roman" w:hAnsi="Times New Roman"/>
          <w:color w:val="000000"/>
          <w:sz w:val="28"/>
          <w:szCs w:val="28"/>
          <w:lang w:eastAsia="ru-RU"/>
        </w:rPr>
        <w:t>материалов</w:t>
      </w:r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10790" w:rsidRDefault="00DC7AF8" w:rsidP="00410790">
      <w:pPr>
        <w:pStyle w:val="aa"/>
        <w:numPr>
          <w:ilvl w:val="0"/>
          <w:numId w:val="8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>Воспитание</w:t>
      </w:r>
      <w:r w:rsidR="00404BD6" w:rsidRPr="0041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чувства патриотизма и гордости за свою страну у молодежи.</w:t>
      </w:r>
    </w:p>
    <w:p w:rsidR="00404BD6" w:rsidRPr="00410790" w:rsidRDefault="00410790" w:rsidP="00410790">
      <w:pPr>
        <w:pStyle w:val="aa"/>
        <w:numPr>
          <w:ilvl w:val="0"/>
          <w:numId w:val="8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Информирование жителей России и других стран об интересных местах и </w:t>
      </w:r>
      <w:proofErr w:type="spellStart"/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>туробъектах</w:t>
      </w:r>
      <w:proofErr w:type="spellEnd"/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Пензенской области для организации путешествий.</w:t>
      </w:r>
    </w:p>
    <w:p w:rsidR="00410790" w:rsidRDefault="00404BD6" w:rsidP="00410790">
      <w:pPr>
        <w:pStyle w:val="aa"/>
        <w:numPr>
          <w:ilvl w:val="0"/>
          <w:numId w:val="8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>Создание видеотеки фильмов о туристических местах Пензенской области.</w:t>
      </w:r>
    </w:p>
    <w:p w:rsidR="00385DAE" w:rsidRPr="00410790" w:rsidRDefault="00410790" w:rsidP="00410790">
      <w:pPr>
        <w:pStyle w:val="aa"/>
        <w:numPr>
          <w:ilvl w:val="0"/>
          <w:numId w:val="8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Продвижение фильмов о Пензенской </w:t>
      </w:r>
      <w:proofErr w:type="gramStart"/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>области</w:t>
      </w:r>
      <w:proofErr w:type="gramEnd"/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на территории России, так и в других странах через создание специальных видеоканалов и </w:t>
      </w:r>
      <w:r w:rsidRPr="0041079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других маркетинговых инструментов.</w:t>
      </w:r>
      <w:r w:rsidR="00404BD6" w:rsidRPr="0041079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806989" w:rsidRPr="0041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385DAE" w:rsidRPr="00806989" w:rsidRDefault="00385DAE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4BD6" w:rsidRPr="00806989" w:rsidRDefault="00404BD6" w:rsidP="0099208B">
      <w:pPr>
        <w:spacing w:after="0" w:line="360" w:lineRule="auto"/>
        <w:ind w:firstLine="708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1.3. </w:t>
      </w:r>
      <w:r w:rsidR="000F757E"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Организаторы конкурса</w:t>
      </w:r>
    </w:p>
    <w:p w:rsidR="000F757E" w:rsidRPr="00806989" w:rsidRDefault="000F757E" w:rsidP="0099208B">
      <w:pPr>
        <w:spacing w:after="0" w:line="36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4BD6" w:rsidRPr="00806989" w:rsidRDefault="00262719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ГБУК «Пензенский областной Дом народного творчества» - структурное подразделение </w:t>
      </w:r>
      <w:r w:rsidR="00385DAE" w:rsidRPr="00806989">
        <w:rPr>
          <w:rFonts w:ascii="Times New Roman" w:hAnsi="Times New Roman"/>
          <w:color w:val="000000"/>
          <w:sz w:val="28"/>
          <w:szCs w:val="28"/>
          <w:lang w:eastAsia="ru-RU"/>
        </w:rPr>
        <w:t>Туристско-информационный центр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Пензенской области.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0698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​</w:t>
      </w:r>
    </w:p>
    <w:p w:rsidR="000F757E" w:rsidRPr="00806989" w:rsidRDefault="00404BD6" w:rsidP="0099208B">
      <w:pPr>
        <w:spacing w:after="0" w:line="360" w:lineRule="auto"/>
        <w:ind w:firstLine="708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1.4. Участники конкурса</w:t>
      </w:r>
    </w:p>
    <w:p w:rsidR="00404BD6" w:rsidRPr="00806989" w:rsidRDefault="00404BD6" w:rsidP="0099208B">
      <w:pPr>
        <w:spacing w:after="0" w:line="360" w:lineRule="auto"/>
        <w:ind w:firstLine="708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069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Участниками конкурса туристских видеороликов и фильмов о туризме "Дивный </w:t>
      </w:r>
      <w:proofErr w:type="spellStart"/>
      <w:r w:rsidRPr="0080698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Сурский</w:t>
      </w:r>
      <w:proofErr w:type="spellEnd"/>
      <w:r w:rsidRPr="008069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край" могут быть любые юридические и физические лица, как имеющие гражданство России, так и нет.</w:t>
      </w:r>
    </w:p>
    <w:p w:rsidR="00C43AE3" w:rsidRPr="00806989" w:rsidRDefault="00C43AE3" w:rsidP="0099208B">
      <w:pPr>
        <w:spacing w:after="0" w:line="360" w:lineRule="auto"/>
        <w:textAlignment w:val="baseline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10790" w:rsidRDefault="00806989" w:rsidP="001A5FF8">
      <w:pPr>
        <w:spacing w:after="0" w:line="360" w:lineRule="auto"/>
        <w:textAlignment w:val="baseline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Потенциальные участники</w:t>
      </w:r>
    </w:p>
    <w:p w:rsidR="00404BD6" w:rsidRPr="00410790" w:rsidRDefault="00404BD6" w:rsidP="00410790">
      <w:pPr>
        <w:pStyle w:val="aa"/>
        <w:numPr>
          <w:ilvl w:val="0"/>
          <w:numId w:val="9"/>
        </w:numPr>
        <w:spacing w:after="0" w:line="360" w:lineRule="auto"/>
        <w:ind w:left="426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Администрации районов и других муниципальных образований</w:t>
      </w:r>
      <w:r w:rsidR="00806989"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10790" w:rsidRDefault="00404BD6" w:rsidP="00410790">
      <w:pPr>
        <w:pStyle w:val="aa"/>
        <w:numPr>
          <w:ilvl w:val="0"/>
          <w:numId w:val="9"/>
        </w:numPr>
        <w:spacing w:after="0" w:line="360" w:lineRule="auto"/>
        <w:ind w:left="426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Профессиональные кино (видео) студии и специализированные центры</w:t>
      </w:r>
      <w:r w:rsidR="00806989"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42B15" w:rsidRDefault="00542B15" w:rsidP="00542B15">
      <w:pPr>
        <w:pStyle w:val="aa"/>
        <w:numPr>
          <w:ilvl w:val="0"/>
          <w:numId w:val="9"/>
        </w:numPr>
        <w:spacing w:after="0" w:line="360" w:lineRule="auto"/>
        <w:ind w:left="426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42B15">
        <w:rPr>
          <w:rFonts w:ascii="Times New Roman" w:hAnsi="Times New Roman"/>
          <w:bCs/>
          <w:color w:val="000000"/>
          <w:sz w:val="28"/>
          <w:szCs w:val="28"/>
          <w:lang w:eastAsia="ru-RU"/>
        </w:rPr>
        <w:t>​Туристско-информационные центры и офисы по туризму;</w:t>
      </w:r>
    </w:p>
    <w:p w:rsidR="00410790" w:rsidRDefault="00404BD6" w:rsidP="00410790">
      <w:pPr>
        <w:pStyle w:val="aa"/>
        <w:numPr>
          <w:ilvl w:val="0"/>
          <w:numId w:val="9"/>
        </w:numPr>
        <w:spacing w:after="0" w:line="360" w:lineRule="auto"/>
        <w:ind w:left="426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Музеи, клубы, молодежные, религиозные и познавательные организации</w:t>
      </w:r>
      <w:r w:rsidR="00806989"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04BD6" w:rsidRPr="00410790" w:rsidRDefault="00404BD6" w:rsidP="00410790">
      <w:pPr>
        <w:pStyle w:val="aa"/>
        <w:numPr>
          <w:ilvl w:val="0"/>
          <w:numId w:val="9"/>
        </w:numPr>
        <w:spacing w:after="0" w:line="360" w:lineRule="auto"/>
        <w:ind w:left="426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Санатории, пансионаты, отели и другие средства размещения</w:t>
      </w:r>
      <w:r w:rsidR="00806989"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04BD6" w:rsidRPr="00410790" w:rsidRDefault="00404BD6" w:rsidP="00410790">
      <w:pPr>
        <w:pStyle w:val="aa"/>
        <w:numPr>
          <w:ilvl w:val="0"/>
          <w:numId w:val="9"/>
        </w:numPr>
        <w:spacing w:after="0" w:line="360" w:lineRule="auto"/>
        <w:ind w:left="426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Туристические фирмы</w:t>
      </w:r>
      <w:r w:rsidR="00806989"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04BD6" w:rsidRPr="00410790" w:rsidRDefault="00404BD6" w:rsidP="00410790">
      <w:pPr>
        <w:pStyle w:val="aa"/>
        <w:numPr>
          <w:ilvl w:val="0"/>
          <w:numId w:val="9"/>
        </w:numPr>
        <w:spacing w:after="0" w:line="360" w:lineRule="auto"/>
        <w:ind w:left="426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Некоммерческие организации</w:t>
      </w:r>
      <w:r w:rsidR="00806989"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04BD6" w:rsidRPr="00410790" w:rsidRDefault="00404BD6" w:rsidP="00410790">
      <w:pPr>
        <w:pStyle w:val="aa"/>
        <w:numPr>
          <w:ilvl w:val="0"/>
          <w:numId w:val="9"/>
        </w:numPr>
        <w:spacing w:after="0" w:line="360" w:lineRule="auto"/>
        <w:ind w:left="426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Средства массовой информации</w:t>
      </w:r>
      <w:r w:rsidR="00806989"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A5FF8" w:rsidRPr="00410790" w:rsidRDefault="00404BD6" w:rsidP="00410790">
      <w:pPr>
        <w:pStyle w:val="aa"/>
        <w:numPr>
          <w:ilvl w:val="0"/>
          <w:numId w:val="9"/>
        </w:numPr>
        <w:spacing w:after="0" w:line="360" w:lineRule="auto"/>
        <w:ind w:left="426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Иные организации</w:t>
      </w:r>
      <w:r w:rsidR="00806989"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04BD6" w:rsidRPr="00410790" w:rsidRDefault="00404BD6" w:rsidP="00410790">
      <w:pPr>
        <w:pStyle w:val="aa"/>
        <w:numPr>
          <w:ilvl w:val="0"/>
          <w:numId w:val="9"/>
        </w:numPr>
        <w:spacing w:after="0" w:line="360" w:lineRule="auto"/>
        <w:ind w:left="426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0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Частные лица.</w:t>
      </w:r>
    </w:p>
    <w:p w:rsidR="00404BD6" w:rsidRPr="00806989" w:rsidRDefault="00404BD6" w:rsidP="0099208B">
      <w:pPr>
        <w:spacing w:after="0"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Участие в конкурсе бесплатное.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F757E" w:rsidRDefault="00404BD6" w:rsidP="0099208B">
      <w:pPr>
        <w:spacing w:after="0" w:line="360" w:lineRule="auto"/>
        <w:ind w:firstLine="708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2.ТРЕБОВАНИЯ К МАТЕРИАЛАМ И ЗАЯВКАМ УЧАСТНИКОВ</w:t>
      </w:r>
    </w:p>
    <w:p w:rsidR="0099208B" w:rsidRPr="0099208B" w:rsidRDefault="0099208B" w:rsidP="0099208B">
      <w:pPr>
        <w:spacing w:after="0" w:line="360" w:lineRule="auto"/>
        <w:ind w:firstLine="708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647" w:rsidRPr="00325647" w:rsidRDefault="00404BD6" w:rsidP="00325647">
      <w:pPr>
        <w:pStyle w:val="aa"/>
        <w:numPr>
          <w:ilvl w:val="0"/>
          <w:numId w:val="12"/>
        </w:num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Участник</w:t>
      </w:r>
      <w:r w:rsidR="00DD3559"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конкурса </w:t>
      </w:r>
      <w:proofErr w:type="gramStart"/>
      <w:r w:rsidR="00DD3559" w:rsidRPr="00F423EE">
        <w:rPr>
          <w:rFonts w:ascii="Times New Roman" w:hAnsi="Times New Roman"/>
          <w:color w:val="000000"/>
          <w:sz w:val="28"/>
          <w:szCs w:val="28"/>
          <w:lang w:eastAsia="ru-RU"/>
        </w:rPr>
        <w:t>туристских</w:t>
      </w:r>
      <w:proofErr w:type="gramEnd"/>
      <w:r w:rsidR="00DD3559"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видеопрезентаций</w:t>
      </w:r>
      <w:proofErr w:type="spellEnd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BD0954" w:rsidRPr="00F423E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Дивный </w:t>
      </w:r>
      <w:proofErr w:type="spellStart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Сурский</w:t>
      </w:r>
      <w:proofErr w:type="spellEnd"/>
      <w:r w:rsidR="00BD0954"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край»</w:t>
      </w: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готовят материалы (продолжительность в зависимости от категории) и заполняют заявки-брифы. Заявку можно скачать </w:t>
      </w:r>
      <w:r w:rsidR="003256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адресу </w:t>
      </w:r>
      <w:hyperlink r:id="rId9" w:history="1">
        <w:r w:rsidR="00325647" w:rsidRPr="00B72E7C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http://www.welcome2penza.ru/news/2790/</w:t>
        </w:r>
      </w:hyperlink>
      <w:r w:rsidR="003256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404BD6" w:rsidRPr="00F423EE" w:rsidRDefault="00404BD6" w:rsidP="00F423EE">
      <w:pPr>
        <w:pStyle w:val="aa"/>
        <w:numPr>
          <w:ilvl w:val="0"/>
          <w:numId w:val="12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Видеоматериалы (фильмы, видеоролики, анимации, слайд-шоу) должны представляться в форматах, которые доступны для их загрузки и автономного воспроизведения на </w:t>
      </w:r>
      <w:proofErr w:type="spellStart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видеохостинге</w:t>
      </w:r>
      <w:proofErr w:type="spellEnd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youtube.com.</w:t>
      </w:r>
    </w:p>
    <w:p w:rsidR="004B3DA3" w:rsidRPr="00F423EE" w:rsidRDefault="00F423EE" w:rsidP="00F423EE">
      <w:pPr>
        <w:pStyle w:val="aa"/>
        <w:numPr>
          <w:ilvl w:val="0"/>
          <w:numId w:val="12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4BD6" w:rsidRPr="00F423EE">
        <w:rPr>
          <w:rFonts w:ascii="Times New Roman" w:hAnsi="Times New Roman"/>
          <w:color w:val="000000"/>
          <w:sz w:val="28"/>
          <w:szCs w:val="28"/>
          <w:lang w:eastAsia="ru-RU"/>
        </w:rPr>
        <w:t>Заявки и материалы отправляются на официальную электронную почту организаторов</w:t>
      </w:r>
      <w:r w:rsidR="00CD51DD" w:rsidRPr="00F423E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404BD6"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C4C72" w:rsidRPr="00F423EE">
        <w:rPr>
          <w:rFonts w:ascii="Times New Roman" w:hAnsi="Times New Roman"/>
          <w:color w:val="000000"/>
          <w:sz w:val="28"/>
          <w:szCs w:val="28"/>
          <w:lang w:eastAsia="ru-RU"/>
        </w:rPr>
        <w:t>tic-penza@mail.ru.</w:t>
      </w:r>
    </w:p>
    <w:p w:rsidR="00404BD6" w:rsidRPr="00F423EE" w:rsidRDefault="00404BD6" w:rsidP="00F423EE">
      <w:pPr>
        <w:pStyle w:val="aa"/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Видеоролики и фильмы высылается ТОЛЬКО ЧЕРЕЗ ТРИ ФАЙЛООБМЕННИКА: Яндекс диск, Гугл диск или </w:t>
      </w:r>
      <w:proofErr w:type="spellStart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Майл</w:t>
      </w:r>
      <w:proofErr w:type="spellEnd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(на электронную почту оргкомитета высылается ссылка для скачивания, полученная после загрузки файлов). Необходимо также прислать ссылку </w:t>
      </w:r>
      <w:r w:rsidR="006C4C72"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видео, которое размещено на </w:t>
      </w: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ли</w:t>
      </w:r>
      <w:r w:rsidR="00262719"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чном или корпоративном канале на </w:t>
      </w:r>
      <w:proofErr w:type="spellStart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видеохостинге</w:t>
      </w:r>
      <w:proofErr w:type="spellEnd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 youtube.com.</w:t>
      </w:r>
    </w:p>
    <w:p w:rsidR="00404BD6" w:rsidRPr="00F423EE" w:rsidRDefault="00404BD6" w:rsidP="00F423EE">
      <w:pPr>
        <w:pStyle w:val="aa"/>
        <w:spacing w:after="0" w:line="360" w:lineRule="auto"/>
        <w:ind w:left="426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Отправка </w:t>
      </w:r>
      <w:proofErr w:type="spellStart"/>
      <w:r w:rsidRPr="00F423EE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видеопрезентаций</w:t>
      </w:r>
      <w:proofErr w:type="spellEnd"/>
      <w:r w:rsidRPr="00F423E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через другие </w:t>
      </w:r>
      <w:proofErr w:type="spellStart"/>
      <w:r w:rsidRPr="00F423EE">
        <w:rPr>
          <w:rFonts w:ascii="Times New Roman" w:hAnsi="Times New Roman"/>
          <w:b/>
          <w:color w:val="000000"/>
          <w:sz w:val="28"/>
          <w:szCs w:val="28"/>
          <w:lang w:eastAsia="ru-RU"/>
        </w:rPr>
        <w:t>файлообменники</w:t>
      </w:r>
      <w:proofErr w:type="spellEnd"/>
      <w:r w:rsidRPr="00F423EE">
        <w:rPr>
          <w:rFonts w:ascii="Times New Roman" w:hAnsi="Times New Roman"/>
          <w:b/>
          <w:color w:val="000000"/>
          <w:sz w:val="28"/>
          <w:szCs w:val="28"/>
          <w:lang w:eastAsia="ru-RU"/>
        </w:rPr>
        <w:t>, ссылки в социальных сетях или отправка по обычной почте не допускается. </w:t>
      </w:r>
    </w:p>
    <w:p w:rsidR="00404BD6" w:rsidRPr="00F423EE" w:rsidRDefault="00404BD6" w:rsidP="00F423EE">
      <w:pPr>
        <w:pStyle w:val="aa"/>
        <w:numPr>
          <w:ilvl w:val="0"/>
          <w:numId w:val="12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Заявка от юридического лица должна содержать печать организации и подпись руководителя или ответственного лица.</w:t>
      </w:r>
    </w:p>
    <w:p w:rsidR="006C4C72" w:rsidRPr="00F423EE" w:rsidRDefault="00404BD6" w:rsidP="00F423EE">
      <w:pPr>
        <w:pStyle w:val="aa"/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Заявка от физического лица должна содержать полные ФИО и </w:t>
      </w:r>
      <w:r w:rsidR="006C4C72"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личную </w:t>
      </w: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подпись</w:t>
      </w:r>
      <w:r w:rsidR="000F757E" w:rsidRPr="00F423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04BD6" w:rsidRPr="00F423EE" w:rsidRDefault="00404BD6" w:rsidP="00F423EE">
      <w:pPr>
        <w:pStyle w:val="aa"/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Заявки отправляются в двух форматах</w:t>
      </w: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: .</w:t>
      </w:r>
      <w:proofErr w:type="spellStart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doc</w:t>
      </w:r>
      <w:proofErr w:type="spellEnd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(без печати) и .</w:t>
      </w:r>
      <w:proofErr w:type="spellStart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pdf</w:t>
      </w:r>
      <w:proofErr w:type="spellEnd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, .</w:t>
      </w:r>
      <w:proofErr w:type="spellStart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jpg</w:t>
      </w:r>
      <w:proofErr w:type="spellEnd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печатью и подписью)</w:t>
      </w:r>
    </w:p>
    <w:p w:rsidR="00404BD6" w:rsidRPr="00F423EE" w:rsidRDefault="00F423EE" w:rsidP="00F423EE">
      <w:pPr>
        <w:pStyle w:val="aa"/>
        <w:numPr>
          <w:ilvl w:val="0"/>
          <w:numId w:val="12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4BD6" w:rsidRPr="00F423EE">
        <w:rPr>
          <w:rFonts w:ascii="Times New Roman" w:hAnsi="Times New Roman"/>
          <w:color w:val="000000"/>
          <w:sz w:val="28"/>
          <w:szCs w:val="28"/>
          <w:lang w:eastAsia="ru-RU"/>
        </w:rPr>
        <w:t>В случае отправки видеоматериалов несоответствующим образом или отсутствия подписи и печати на заявках, оргкомитет</w:t>
      </w:r>
      <w:r w:rsidR="006C4C72"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такие заявки не </w:t>
      </w:r>
      <w:r w:rsidR="00404BD6"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рассматрива</w:t>
      </w:r>
      <w:r w:rsidR="006C4C72" w:rsidRPr="00F423EE">
        <w:rPr>
          <w:rFonts w:ascii="Times New Roman" w:hAnsi="Times New Roman"/>
          <w:color w:val="000000"/>
          <w:sz w:val="28"/>
          <w:szCs w:val="28"/>
          <w:lang w:eastAsia="ru-RU"/>
        </w:rPr>
        <w:t>ются</w:t>
      </w:r>
      <w:r w:rsidR="00404BD6" w:rsidRPr="00F423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85DAE" w:rsidRPr="00F423EE" w:rsidRDefault="00404BD6" w:rsidP="00F423EE">
      <w:pPr>
        <w:pStyle w:val="aa"/>
        <w:numPr>
          <w:ilvl w:val="0"/>
          <w:numId w:val="12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Один проект может быть подан только в одну номинацию.</w:t>
      </w:r>
    </w:p>
    <w:p w:rsidR="00385DAE" w:rsidRPr="00F423EE" w:rsidRDefault="00404BD6" w:rsidP="00F423EE">
      <w:pPr>
        <w:pStyle w:val="aa"/>
        <w:numPr>
          <w:ilvl w:val="0"/>
          <w:numId w:val="12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участник может подать разные проекты в разные номинации.</w:t>
      </w:r>
    </w:p>
    <w:p w:rsidR="00404BD6" w:rsidRPr="00F423EE" w:rsidRDefault="00404BD6" w:rsidP="00F423EE">
      <w:pPr>
        <w:pStyle w:val="aa"/>
        <w:numPr>
          <w:ilvl w:val="0"/>
          <w:numId w:val="12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каждый проект заполняется и оформляется отдельная заявка. 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​</w:t>
      </w:r>
    </w:p>
    <w:p w:rsidR="00404BD6" w:rsidRPr="00806989" w:rsidRDefault="00404BD6" w:rsidP="0099208B">
      <w:pPr>
        <w:spacing w:after="0" w:line="360" w:lineRule="auto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3.ФОРМАТЫ</w:t>
      </w:r>
      <w:r w:rsidR="000F757E"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КАТЕГОРИИ, НОМИНАЦИИ КОНКУРСА</w:t>
      </w:r>
    </w:p>
    <w:p w:rsidR="00404BD6" w:rsidRPr="00806989" w:rsidRDefault="00404BD6" w:rsidP="0099208B">
      <w:pPr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3.1 ФОРМАТ "ВИДЕОРОЛИКИ И ФИЛЬМЫ" (горизонтальный формат видео, соотношение сторон 16:9)</w:t>
      </w:r>
    </w:p>
    <w:p w:rsidR="000F757E" w:rsidRPr="00806989" w:rsidRDefault="000F757E" w:rsidP="0099208B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4BD6" w:rsidRPr="00806989" w:rsidRDefault="00404BD6" w:rsidP="0099208B">
      <w:pPr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КОНКУРСНЫЕ КАТЕГОРИИ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​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I.</w:t>
      </w:r>
      <w:r w:rsidR="006E6607"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КАТЕГОРИЯ </w:t>
      </w:r>
      <w:r w:rsidR="00224373" w:rsidRPr="0080698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ВИДЕОРОЛИКИ О ТУРИЗМЕ</w:t>
      </w:r>
      <w:r w:rsidR="00224373" w:rsidRPr="0080698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 </w:t>
      </w:r>
      <w:r w:rsidR="006E6607" w:rsidRPr="00806989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мин.)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Номинация: </w:t>
      </w:r>
      <w:r w:rsidR="006E6607" w:rsidRPr="00806989">
        <w:rPr>
          <w:rFonts w:ascii="Times New Roman" w:hAnsi="Times New Roman"/>
          <w:color w:val="000000"/>
          <w:sz w:val="28"/>
          <w:szCs w:val="28"/>
          <w:lang w:eastAsia="ru-RU"/>
        </w:rPr>
        <w:t>Природа и экологический туризм в Пензенской области</w:t>
      </w:r>
      <w:r w:rsidR="008069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E6607" w:rsidRPr="00806989" w:rsidRDefault="006E6607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Номинация: Мой город (район, поселок, село)  в Пензенской области</w:t>
      </w:r>
      <w:r w:rsidR="008069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04BD6" w:rsidRPr="00DD355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Номинация: Историко-культурные и другие достопримечательности</w:t>
      </w:r>
      <w:r w:rsidR="006E6607"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8069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D0954" w:rsidRPr="00BD0954" w:rsidRDefault="00BD0954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Номинаци</w:t>
      </w:r>
      <w:r w:rsidR="00F00950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F00950">
        <w:rPr>
          <w:rFonts w:ascii="Times New Roman" w:hAnsi="Times New Roman"/>
          <w:color w:val="000000"/>
          <w:sz w:val="28"/>
          <w:szCs w:val="28"/>
          <w:lang w:eastAsia="ru-RU"/>
        </w:rPr>
        <w:t>Маршрут к роднику.</w:t>
      </w:r>
    </w:p>
    <w:p w:rsidR="00851451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​</w:t>
      </w:r>
      <w:r w:rsidR="00F507DB"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07DB" w:rsidRPr="00806989" w:rsidRDefault="00F507DB" w:rsidP="0099208B">
      <w:pPr>
        <w:spacing w:after="0" w:line="36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критерии оценки:</w:t>
      </w:r>
    </w:p>
    <w:p w:rsidR="00F507DB" w:rsidRPr="00F423EE" w:rsidRDefault="00F507DB" w:rsidP="00F423EE">
      <w:pPr>
        <w:pStyle w:val="aa"/>
        <w:numPr>
          <w:ilvl w:val="0"/>
          <w:numId w:val="10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Качество видеоряда и </w:t>
      </w:r>
      <w:proofErr w:type="spellStart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аудиоряда</w:t>
      </w:r>
      <w:proofErr w:type="spellEnd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 (музыка, голосовое сопровождение) и их соответствие</w:t>
      </w:r>
      <w:r w:rsidR="00806989" w:rsidRPr="00F423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507DB" w:rsidRPr="00F423EE" w:rsidRDefault="00F507DB" w:rsidP="00F423EE">
      <w:pPr>
        <w:pStyle w:val="aa"/>
        <w:numPr>
          <w:ilvl w:val="0"/>
          <w:numId w:val="10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Качество туристской информации в видео</w:t>
      </w:r>
      <w:r w:rsidR="00806989" w:rsidRPr="00F423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507DB" w:rsidRPr="00F423EE" w:rsidRDefault="00F507DB" w:rsidP="00F423EE">
      <w:pPr>
        <w:pStyle w:val="aa"/>
        <w:numPr>
          <w:ilvl w:val="0"/>
          <w:numId w:val="10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Наличие интересного сюжета и сценария</w:t>
      </w:r>
      <w:r w:rsidR="00806989" w:rsidRPr="00F423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507DB" w:rsidRPr="00F423EE" w:rsidRDefault="00F507DB" w:rsidP="00F423EE">
      <w:pPr>
        <w:pStyle w:val="aa"/>
        <w:numPr>
          <w:ilvl w:val="0"/>
          <w:numId w:val="10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Направленность видеопроекта на конкретную целевую аудиторию</w:t>
      </w:r>
      <w:r w:rsidR="00806989" w:rsidRPr="00F423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507DB" w:rsidRPr="00F423EE" w:rsidRDefault="00F507DB" w:rsidP="00F423EE">
      <w:pPr>
        <w:pStyle w:val="aa"/>
        <w:numPr>
          <w:ilvl w:val="0"/>
          <w:numId w:val="10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современных технологий</w:t>
      </w:r>
      <w:r w:rsidR="00806989" w:rsidRPr="00F423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6607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​</w:t>
      </w:r>
      <w:r w:rsidR="006E6607" w:rsidRPr="0080698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="006E6607" w:rsidRPr="0080698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КАТЕГОРИЯ </w:t>
      </w:r>
      <w:r w:rsidR="00224373" w:rsidRPr="0080698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C56EF1" w:rsidRPr="0080698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ФОТОРЕПОРТАЖИ</w:t>
      </w:r>
      <w:r w:rsidR="00224373" w:rsidRPr="0080698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EC6833" w:rsidRPr="00806989" w:rsidRDefault="00EC6833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Номинация: Природа и экологический туризм в Пензенской области</w:t>
      </w:r>
    </w:p>
    <w:p w:rsidR="00EC6833" w:rsidRPr="00806989" w:rsidRDefault="00EC6833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Номинация: Мой город (район, поселок, село)  в Пензенской области</w:t>
      </w:r>
    </w:p>
    <w:p w:rsidR="00BD0954" w:rsidRPr="00DD3559" w:rsidRDefault="00EC6833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Номинация: Туристские события.</w:t>
      </w:r>
    </w:p>
    <w:p w:rsidR="00EC6833" w:rsidRPr="00806989" w:rsidRDefault="00EC6833" w:rsidP="0099208B">
      <w:pPr>
        <w:spacing w:after="0" w:line="360" w:lineRule="auto"/>
        <w:ind w:firstLine="708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4BD6" w:rsidRPr="00806989" w:rsidRDefault="00404BD6" w:rsidP="0099208B">
      <w:pPr>
        <w:spacing w:after="0" w:line="360" w:lineRule="auto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0698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Предоставляются серии фотографий до 10 штук по конкретной теме: природа, культура или событие с текстовым сопровождением до 2000 знаков)</w:t>
      </w:r>
      <w:proofErr w:type="gramEnd"/>
    </w:p>
    <w:p w:rsidR="00851451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​</w:t>
      </w:r>
    </w:p>
    <w:p w:rsidR="00851451" w:rsidRPr="00806989" w:rsidRDefault="00851451" w:rsidP="0099208B">
      <w:pPr>
        <w:spacing w:after="0" w:line="36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критерии оценки:</w:t>
      </w:r>
    </w:p>
    <w:p w:rsidR="00404BD6" w:rsidRPr="00F423EE" w:rsidRDefault="00851451" w:rsidP="00F423EE">
      <w:pPr>
        <w:pStyle w:val="aa"/>
        <w:numPr>
          <w:ilvl w:val="0"/>
          <w:numId w:val="11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Критериями отбора претендентов в шорт-лист является: качественный фото-ряд представленных на конкурс фотографий, а также  привлекательность самой идеи сюжета, четкая направленность на целевую аудиторию. </w:t>
      </w:r>
      <w:r w:rsidR="00404BD6" w:rsidRPr="00F42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​</w:t>
      </w:r>
      <w:proofErr w:type="gramEnd"/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​</w:t>
      </w:r>
    </w:p>
    <w:p w:rsidR="00404BD6" w:rsidRPr="00806989" w:rsidRDefault="00404BD6" w:rsidP="0099208B">
      <w:pPr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СРОКИ ПРОВЕДЕНИЯ КОНКУРСА "ДИВНЫЙ СУРСКИЙ КРАЙ"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 ЭТАП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br/>
        <w:t>2</w:t>
      </w:r>
      <w:r w:rsidR="007F7D87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февраля 2021 года </w:t>
      </w:r>
      <w:r w:rsidR="007F7D87" w:rsidRPr="00806989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F7D87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="00806989" w:rsidRPr="00806989">
        <w:rPr>
          <w:rFonts w:ascii="Times New Roman" w:hAnsi="Times New Roman"/>
          <w:color w:val="000000"/>
          <w:sz w:val="28"/>
          <w:szCs w:val="28"/>
          <w:lang w:eastAsia="ru-RU"/>
        </w:rPr>
        <w:t> марта 2021 года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Прием заявок и материалов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 ЭТАП 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7F7D87"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 марта</w:t>
      </w:r>
      <w:r w:rsidR="007F7D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F7D87"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2021 года </w:t>
      </w:r>
      <w:r w:rsidR="007F7D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1FAA" w:rsidRPr="00806989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7F7D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25</w:t>
      </w:r>
      <w:r w:rsidR="00E31FAA"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 2021 года.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Проводится оценка поступивших проект</w:t>
      </w:r>
      <w:r w:rsidR="007F7D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 экспертами </w:t>
      </w:r>
      <w:r w:rsidR="00DA41EE">
        <w:rPr>
          <w:rFonts w:ascii="Times New Roman" w:hAnsi="Times New Roman"/>
          <w:color w:val="000000"/>
          <w:sz w:val="28"/>
          <w:szCs w:val="28"/>
          <w:lang w:eastAsia="ru-RU"/>
        </w:rPr>
        <w:t>конкурса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04BD6" w:rsidRPr="00806989" w:rsidRDefault="00404BD6" w:rsidP="0099208B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Эксперты, оценивающие участников, отбираются из числа ведущих специалистов в сфере туризма, маркетинговых коммуникаций</w:t>
      </w:r>
      <w:r w:rsidR="00E31FAA" w:rsidRPr="008069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04BD6" w:rsidRPr="00806989" w:rsidRDefault="00404BD6" w:rsidP="0099208B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Участники, которые становятся победителями и </w:t>
      </w:r>
      <w:proofErr w:type="gramStart"/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набирают наиболее высокие оценки экспертов приглашаются</w:t>
      </w:r>
      <w:proofErr w:type="gramEnd"/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церемонию награждения. Победители и призеры в торжественной обстановке получают Дипломы и специальные призы. 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80288" w:rsidRPr="00806989" w:rsidRDefault="00404BD6" w:rsidP="0099208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2B7B1E"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F757E"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ПРАВО ИНТЕЛЛЕКТУАЛЬНОЙ СОБСТВЕННОСТИ</w:t>
      </w:r>
    </w:p>
    <w:p w:rsidR="000F757E" w:rsidRPr="00806989" w:rsidRDefault="000F757E" w:rsidP="0099208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0288" w:rsidRPr="00806989" w:rsidRDefault="00680288" w:rsidP="00F423EE">
      <w:pPr>
        <w:spacing w:after="0" w:line="360" w:lineRule="auto"/>
        <w:ind w:left="426" w:hanging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04BD6" w:rsidRPr="00806989">
        <w:rPr>
          <w:rFonts w:ascii="Times New Roman" w:hAnsi="Times New Roman"/>
          <w:color w:val="000000"/>
          <w:sz w:val="28"/>
          <w:szCs w:val="28"/>
          <w:lang w:eastAsia="ru-RU"/>
        </w:rPr>
        <w:t>Принимая участие в Конкурсе, участник гарантирует, что:</w:t>
      </w:r>
    </w:p>
    <w:p w:rsidR="00680288" w:rsidRPr="00F423EE" w:rsidRDefault="00404BD6" w:rsidP="0018596F">
      <w:pPr>
        <w:pStyle w:val="aa"/>
        <w:numPr>
          <w:ilvl w:val="0"/>
          <w:numId w:val="15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Он является законным правообладателем представленных на Конкурс материалов и обладает в отношении них исключительным правом;</w:t>
      </w:r>
    </w:p>
    <w:p w:rsidR="00680288" w:rsidRPr="00F423EE" w:rsidRDefault="00404BD6" w:rsidP="0018596F">
      <w:pPr>
        <w:pStyle w:val="aa"/>
        <w:numPr>
          <w:ilvl w:val="0"/>
          <w:numId w:val="15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случае предъявления к Организатору претензий со стороны третьих лиц, касающихся использования информации, обязуется самостоятельно и за свой счёт урегулировать все спорные вопросы с лицами, предъявившими указанные претензии;</w:t>
      </w:r>
    </w:p>
    <w:p w:rsidR="00680288" w:rsidRPr="00F423EE" w:rsidRDefault="00404BD6" w:rsidP="0018596F">
      <w:pPr>
        <w:pStyle w:val="aa"/>
        <w:numPr>
          <w:ilvl w:val="0"/>
          <w:numId w:val="15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третьи лица в судебном или ином порядке будут оспаривать у Организатора его права на использование информации, участник обязан принять участие в разбирательстве на стороне Организатора и доказывать правомерность использования Организатором информации;</w:t>
      </w:r>
    </w:p>
    <w:p w:rsidR="00680288" w:rsidRPr="00F423EE" w:rsidRDefault="00404BD6" w:rsidP="0018596F">
      <w:pPr>
        <w:pStyle w:val="aa"/>
        <w:numPr>
          <w:ilvl w:val="0"/>
          <w:numId w:val="15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Если участник не сможет доказать правомерность использования и распоряжения информации, и Организатор будет привлечен к ответственности, то участник обязан возместить Организатору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разбирательством.</w:t>
      </w:r>
      <w:proofErr w:type="gramEnd"/>
    </w:p>
    <w:p w:rsidR="00680288" w:rsidRPr="00F423EE" w:rsidRDefault="00404BD6" w:rsidP="0018596F">
      <w:pPr>
        <w:pStyle w:val="aa"/>
        <w:numPr>
          <w:ilvl w:val="0"/>
          <w:numId w:val="15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>В случае предъявления к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Организатором информации, участник обязуется за свой счет урегулировать все спорные вопросы с третьими лицами, предъявившими соответствующие претензии.</w:t>
      </w:r>
    </w:p>
    <w:p w:rsidR="0054314A" w:rsidRPr="00F423EE" w:rsidRDefault="00404BD6" w:rsidP="0018596F">
      <w:pPr>
        <w:pStyle w:val="aa"/>
        <w:numPr>
          <w:ilvl w:val="0"/>
          <w:numId w:val="15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Принимая участие в Конкурсе, участник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материалы, представленные на Конкурс (неисключительная лицензия). Данная лицензия предоставляется участником для использования  информации Организатором любыми способами, не </w:t>
      </w:r>
      <w:r w:rsidRPr="00F423E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запрещенными законодательством Российской Федерации, в том числе посредством:</w:t>
      </w:r>
    </w:p>
    <w:p w:rsidR="0054314A" w:rsidRPr="00806989" w:rsidRDefault="00404BD6" w:rsidP="0018596F">
      <w:pPr>
        <w:spacing w:after="0" w:line="360" w:lineRule="auto"/>
        <w:ind w:left="567" w:hanging="142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– показа во время проведения Конкурса;</w:t>
      </w:r>
    </w:p>
    <w:p w:rsidR="0054314A" w:rsidRPr="00806989" w:rsidRDefault="00404BD6" w:rsidP="0018596F">
      <w:pPr>
        <w:spacing w:after="0" w:line="360" w:lineRule="auto"/>
        <w:ind w:left="567" w:hanging="142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– публикации в информационных и рекламных материалах организаторов Конкурса;</w:t>
      </w:r>
    </w:p>
    <w:p w:rsidR="0054314A" w:rsidRPr="00806989" w:rsidRDefault="00404BD6" w:rsidP="0018596F">
      <w:pPr>
        <w:spacing w:after="0" w:line="360" w:lineRule="auto"/>
        <w:ind w:left="567" w:hanging="142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– публикации в печатных и электронных средствах массовой информации;</w:t>
      </w:r>
    </w:p>
    <w:p w:rsidR="0054314A" w:rsidRPr="00806989" w:rsidRDefault="00404BD6" w:rsidP="0018596F">
      <w:pPr>
        <w:spacing w:after="0" w:line="360" w:lineRule="auto"/>
        <w:ind w:left="567" w:hanging="142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– хранения информации, представленных для участия в Конкурсе, в своих архивах (в электронном или других форматах) в течение пяти лет с момента проведения Конкурса;</w:t>
      </w:r>
      <w:proofErr w:type="gramEnd"/>
    </w:p>
    <w:p w:rsidR="0054314A" w:rsidRPr="00806989" w:rsidRDefault="00404BD6" w:rsidP="0018596F">
      <w:pPr>
        <w:spacing w:after="0" w:line="360" w:lineRule="auto"/>
        <w:ind w:left="567" w:hanging="142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– размещения информации на интернет-сайтах организаторов Конкурса (доведение до всеобщего сведения);</w:t>
      </w:r>
    </w:p>
    <w:p w:rsidR="00404BD6" w:rsidRPr="00806989" w:rsidRDefault="00404BD6" w:rsidP="0018596F">
      <w:pPr>
        <w:spacing w:after="0" w:line="360" w:lineRule="auto"/>
        <w:ind w:left="567" w:hanging="142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– использования информации для фотоальбомов, информационных буклетов, цифровых носителей и другой продукции, в том числе сувенирной.</w:t>
      </w:r>
    </w:p>
    <w:p w:rsidR="00404BD6" w:rsidRPr="00806989" w:rsidRDefault="00404BD6" w:rsidP="0099208B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4BD6" w:rsidRPr="00806989" w:rsidRDefault="00404BD6" w:rsidP="0099208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r w:rsidR="000F757E"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0F757E" w:rsidRPr="00806989" w:rsidRDefault="000F757E" w:rsidP="0099208B">
      <w:pPr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314A" w:rsidRPr="00806989" w:rsidRDefault="00404BD6" w:rsidP="0099208B">
      <w:pPr>
        <w:spacing w:after="0" w:line="360" w:lineRule="auto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color w:val="000000"/>
          <w:sz w:val="28"/>
          <w:szCs w:val="28"/>
          <w:lang w:eastAsia="ru-RU"/>
        </w:rPr>
        <w:t>Участие в Конкурсе (факт направления заявки и видеоматериалов на Конкурс) означает:</w:t>
      </w:r>
    </w:p>
    <w:p w:rsidR="0054314A" w:rsidRPr="0018596F" w:rsidRDefault="00404BD6" w:rsidP="0018596F">
      <w:pPr>
        <w:pStyle w:val="aa"/>
        <w:numPr>
          <w:ilvl w:val="0"/>
          <w:numId w:val="16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96F">
        <w:rPr>
          <w:rFonts w:ascii="Times New Roman" w:hAnsi="Times New Roman"/>
          <w:color w:val="000000"/>
          <w:sz w:val="28"/>
          <w:szCs w:val="28"/>
          <w:lang w:eastAsia="ru-RU"/>
        </w:rPr>
        <w:t>Полное и безоговорочное принятие участником установленных Организатором условий и правил проведения Конкурса и согласие с установленными Организатором требованиями к участию в Конкурсе;</w:t>
      </w:r>
    </w:p>
    <w:p w:rsidR="0054314A" w:rsidRPr="0018596F" w:rsidRDefault="00404BD6" w:rsidP="0018596F">
      <w:pPr>
        <w:pStyle w:val="aa"/>
        <w:numPr>
          <w:ilvl w:val="0"/>
          <w:numId w:val="16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9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Принятие участником </w:t>
      </w:r>
      <w:proofErr w:type="gramStart"/>
      <w:r w:rsidRPr="0018596F">
        <w:rPr>
          <w:rFonts w:ascii="Times New Roman" w:hAnsi="Times New Roman"/>
          <w:color w:val="000000"/>
          <w:sz w:val="28"/>
          <w:szCs w:val="28"/>
          <w:lang w:eastAsia="ru-RU"/>
        </w:rPr>
        <w:t>обязательства</w:t>
      </w:r>
      <w:proofErr w:type="gramEnd"/>
      <w:r w:rsidRPr="001859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соблюдению установленных Организатором условий и правил проведения Конкурса;</w:t>
      </w:r>
    </w:p>
    <w:p w:rsidR="0054314A" w:rsidRPr="0018596F" w:rsidRDefault="00404BD6" w:rsidP="0018596F">
      <w:pPr>
        <w:pStyle w:val="aa"/>
        <w:numPr>
          <w:ilvl w:val="0"/>
          <w:numId w:val="16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96F">
        <w:rPr>
          <w:rFonts w:ascii="Times New Roman" w:hAnsi="Times New Roman"/>
          <w:color w:val="000000"/>
          <w:sz w:val="28"/>
          <w:szCs w:val="28"/>
          <w:lang w:eastAsia="ru-RU"/>
        </w:rPr>
        <w:t>Согласие на хранение и обработку персональных данных участников в соответствии с законодательством Российской Федерации о персональных данных.</w:t>
      </w:r>
    </w:p>
    <w:p w:rsidR="0054314A" w:rsidRPr="0018596F" w:rsidRDefault="00404BD6" w:rsidP="0018596F">
      <w:pPr>
        <w:pStyle w:val="aa"/>
        <w:numPr>
          <w:ilvl w:val="0"/>
          <w:numId w:val="16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9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Любое нарушение установленных Организатором требований к участию в Конкурсе является основанием для непринятия их к рассмотрению.</w:t>
      </w:r>
    </w:p>
    <w:p w:rsidR="0054314A" w:rsidRPr="0018596F" w:rsidRDefault="00404BD6" w:rsidP="0018596F">
      <w:pPr>
        <w:pStyle w:val="aa"/>
        <w:numPr>
          <w:ilvl w:val="0"/>
          <w:numId w:val="16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96F">
        <w:rPr>
          <w:rFonts w:ascii="Times New Roman" w:hAnsi="Times New Roman"/>
          <w:color w:val="000000"/>
          <w:sz w:val="28"/>
          <w:szCs w:val="28"/>
          <w:lang w:eastAsia="ru-RU"/>
        </w:rPr>
        <w:t>Решения Экспертного совета являются окончательными и пересмотру не подлежат.</w:t>
      </w:r>
    </w:p>
    <w:p w:rsidR="0054314A" w:rsidRPr="0018596F" w:rsidRDefault="00404BD6" w:rsidP="0018596F">
      <w:pPr>
        <w:pStyle w:val="aa"/>
        <w:numPr>
          <w:ilvl w:val="0"/>
          <w:numId w:val="16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96F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 Конкурса не комментирует основания и причины принятия решений Экспертного совета.</w:t>
      </w:r>
    </w:p>
    <w:p w:rsidR="00E32E1A" w:rsidRPr="0018596F" w:rsidRDefault="00404BD6" w:rsidP="0018596F">
      <w:pPr>
        <w:pStyle w:val="aa"/>
        <w:numPr>
          <w:ilvl w:val="0"/>
          <w:numId w:val="16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9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Контактная информация Организаторов конкурса: </w:t>
      </w:r>
    </w:p>
    <w:p w:rsidR="00705B6B" w:rsidRPr="00806989" w:rsidRDefault="00705B6B" w:rsidP="0099208B">
      <w:pPr>
        <w:spacing w:after="0" w:line="360" w:lineRule="auto"/>
        <w:ind w:firstLine="708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314A" w:rsidRPr="00806989" w:rsidRDefault="00404BD6" w:rsidP="0099208B">
      <w:pPr>
        <w:spacing w:after="0" w:line="36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="000F757E" w:rsidRPr="008069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ИТОГИ КОНКУРСА "ДИВНЫЙ СУРСКИЙ КРАЙ"</w:t>
      </w:r>
      <w:r w:rsidR="000F757E" w:rsidRPr="00806989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04BD6" w:rsidRPr="0018596F" w:rsidRDefault="00404BD6" w:rsidP="0018596F">
      <w:pPr>
        <w:pStyle w:val="aa"/>
        <w:numPr>
          <w:ilvl w:val="0"/>
          <w:numId w:val="17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9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Итоги Конкурса будут размещены на информационных ресурсах организаторов и партнеров </w:t>
      </w:r>
      <w:r w:rsidR="00C43AE3">
        <w:rPr>
          <w:rFonts w:ascii="Times New Roman" w:hAnsi="Times New Roman"/>
          <w:color w:val="000000"/>
          <w:sz w:val="28"/>
          <w:szCs w:val="28"/>
          <w:lang w:eastAsia="ru-RU"/>
        </w:rPr>
        <w:t>конкурса</w:t>
      </w:r>
      <w:r w:rsidRPr="001859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сайте Министерства культуры и туризма Пензенской области, сайте: </w:t>
      </w:r>
      <w:hyperlink r:id="rId10" w:history="1">
        <w:r w:rsidRPr="0018596F">
          <w:rPr>
            <w:rStyle w:val="a3"/>
            <w:sz w:val="28"/>
            <w:szCs w:val="28"/>
            <w:lang w:val="en-US"/>
          </w:rPr>
          <w:t>http</w:t>
        </w:r>
        <w:r w:rsidRPr="0018596F">
          <w:rPr>
            <w:rStyle w:val="a3"/>
            <w:sz w:val="28"/>
            <w:szCs w:val="28"/>
          </w:rPr>
          <w:t>://</w:t>
        </w:r>
        <w:r w:rsidRPr="0018596F">
          <w:rPr>
            <w:rStyle w:val="a3"/>
            <w:sz w:val="28"/>
            <w:szCs w:val="28"/>
            <w:lang w:val="en-US"/>
          </w:rPr>
          <w:t>welcome</w:t>
        </w:r>
        <w:r w:rsidRPr="0018596F">
          <w:rPr>
            <w:rStyle w:val="a3"/>
            <w:sz w:val="28"/>
            <w:szCs w:val="28"/>
          </w:rPr>
          <w:t>2</w:t>
        </w:r>
        <w:proofErr w:type="spellStart"/>
        <w:r w:rsidRPr="0018596F">
          <w:rPr>
            <w:rStyle w:val="a3"/>
            <w:sz w:val="28"/>
            <w:szCs w:val="28"/>
            <w:lang w:val="en-US"/>
          </w:rPr>
          <w:t>penza</w:t>
        </w:r>
        <w:proofErr w:type="spellEnd"/>
        <w:r w:rsidRPr="0018596F">
          <w:rPr>
            <w:rStyle w:val="a3"/>
            <w:sz w:val="28"/>
            <w:szCs w:val="28"/>
          </w:rPr>
          <w:t>.</w:t>
        </w:r>
        <w:proofErr w:type="spellStart"/>
        <w:r w:rsidRPr="0018596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18596F">
          <w:rPr>
            <w:rStyle w:val="a3"/>
            <w:sz w:val="28"/>
            <w:szCs w:val="28"/>
          </w:rPr>
          <w:t>/</w:t>
        </w:r>
      </w:hyperlink>
      <w:r w:rsidRPr="0018596F">
        <w:rPr>
          <w:sz w:val="28"/>
          <w:szCs w:val="28"/>
        </w:rPr>
        <w:t xml:space="preserve"> </w:t>
      </w:r>
    </w:p>
    <w:p w:rsidR="00806989" w:rsidRPr="0018596F" w:rsidRDefault="00404BD6" w:rsidP="0018596F">
      <w:pPr>
        <w:pStyle w:val="aa"/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9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Участникам создаются дополнительные площадки на сайтах Организатора и его информационных партнеров. Предполагается привлечь к Конкурсу широкую аудиторию заинтересованных лиц. Конкурс также носит обучающий характер, и для его проведения привлекаются известные эксперты, а также представители профильных СМИ. Победители будут награждены дипломами, ценными подарками. </w:t>
      </w:r>
    </w:p>
    <w:p w:rsidR="00404BD6" w:rsidRPr="007F7D87" w:rsidRDefault="00404BD6" w:rsidP="0018596F">
      <w:pPr>
        <w:pStyle w:val="aa"/>
        <w:numPr>
          <w:ilvl w:val="0"/>
          <w:numId w:val="17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7D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C4EA1" w:rsidRPr="007F7D8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F7D87">
        <w:rPr>
          <w:rFonts w:ascii="Times New Roman" w:hAnsi="Times New Roman"/>
          <w:color w:val="000000"/>
          <w:sz w:val="28"/>
          <w:szCs w:val="28"/>
          <w:lang w:eastAsia="ru-RU"/>
        </w:rPr>
        <w:t>нформаци</w:t>
      </w:r>
      <w:r w:rsidR="00BC4EA1" w:rsidRPr="007F7D87">
        <w:rPr>
          <w:rFonts w:ascii="Times New Roman" w:hAnsi="Times New Roman"/>
          <w:color w:val="000000"/>
          <w:sz w:val="28"/>
          <w:szCs w:val="28"/>
          <w:lang w:eastAsia="ru-RU"/>
        </w:rPr>
        <w:t>я публикуется в</w:t>
      </w:r>
      <w:r w:rsidRPr="007F7D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социальных сетях по </w:t>
      </w:r>
      <w:proofErr w:type="spellStart"/>
      <w:r w:rsidRPr="007F7D87">
        <w:rPr>
          <w:rFonts w:ascii="Times New Roman" w:hAnsi="Times New Roman"/>
          <w:color w:val="000000"/>
          <w:sz w:val="28"/>
          <w:szCs w:val="28"/>
          <w:lang w:eastAsia="ru-RU"/>
        </w:rPr>
        <w:t>хештэгам</w:t>
      </w:r>
      <w:proofErr w:type="spellEnd"/>
      <w:r w:rsidRPr="007F7D8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7D8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#</w:t>
      </w:r>
      <w:proofErr w:type="spellStart"/>
      <w:r w:rsidRPr="007F7D8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ДивныйСурскийкрай</w:t>
      </w:r>
      <w:proofErr w:type="spellEnd"/>
      <w:r w:rsidRPr="007F7D8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#</w:t>
      </w:r>
      <w:proofErr w:type="spellStart"/>
      <w:r w:rsidRPr="007F7D8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попробуйудиви</w:t>
      </w:r>
      <w:proofErr w:type="spellEnd"/>
      <w:r w:rsidRPr="007F7D8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04BD6" w:rsidRPr="0018596F" w:rsidRDefault="00404BD6" w:rsidP="0018596F">
      <w:pPr>
        <w:pStyle w:val="aa"/>
        <w:numPr>
          <w:ilvl w:val="0"/>
          <w:numId w:val="17"/>
        </w:numPr>
        <w:spacing w:after="0" w:line="36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96F">
        <w:rPr>
          <w:rFonts w:ascii="Times New Roman" w:hAnsi="Times New Roman"/>
          <w:color w:val="000000"/>
          <w:sz w:val="28"/>
          <w:szCs w:val="28"/>
          <w:lang w:eastAsia="ru-RU"/>
        </w:rPr>
        <w:t>В Положение о Конкурсе могут быть внесены изменения и дополнения.</w:t>
      </w:r>
    </w:p>
    <w:p w:rsidR="00F00950" w:rsidRDefault="00F00950" w:rsidP="0099208B">
      <w:pPr>
        <w:spacing w:after="0" w:line="360" w:lineRule="auto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00950" w:rsidRPr="00BD20FC" w:rsidRDefault="00F00950" w:rsidP="00F00950">
      <w:pPr>
        <w:pStyle w:val="aa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BC7523">
        <w:rPr>
          <w:rFonts w:ascii="Times New Roman" w:hAnsi="Times New Roman"/>
          <w:b/>
          <w:sz w:val="28"/>
          <w:szCs w:val="28"/>
        </w:rPr>
        <w:t>НАГРАЖДЕНИЕ ПОБЕДИТЕЛЕЙ.</w:t>
      </w:r>
    </w:p>
    <w:p w:rsidR="00F00950" w:rsidRPr="0086197F" w:rsidRDefault="00F00950" w:rsidP="00F00950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00950" w:rsidRDefault="00F423EE" w:rsidP="0018596F">
      <w:pPr>
        <w:pStyle w:val="aa"/>
        <w:numPr>
          <w:ilvl w:val="1"/>
          <w:numId w:val="7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950" w:rsidRPr="00F00950">
        <w:rPr>
          <w:rFonts w:ascii="Times New Roman" w:hAnsi="Times New Roman"/>
          <w:sz w:val="28"/>
          <w:szCs w:val="28"/>
        </w:rPr>
        <w:t xml:space="preserve">По итогам конкурса победителям присваивается звание Лауреата </w:t>
      </w:r>
      <w:r w:rsidR="00F00950">
        <w:rPr>
          <w:rFonts w:ascii="Times New Roman" w:hAnsi="Times New Roman"/>
          <w:sz w:val="28"/>
          <w:szCs w:val="28"/>
        </w:rPr>
        <w:t>1, 2 и 3 степени.</w:t>
      </w:r>
    </w:p>
    <w:p w:rsidR="00F00950" w:rsidRPr="00F00950" w:rsidRDefault="00F423EE" w:rsidP="0018596F">
      <w:pPr>
        <w:pStyle w:val="aa"/>
        <w:numPr>
          <w:ilvl w:val="1"/>
          <w:numId w:val="7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950" w:rsidRPr="00F00950">
        <w:rPr>
          <w:rFonts w:ascii="Times New Roman" w:hAnsi="Times New Roman"/>
          <w:sz w:val="28"/>
          <w:szCs w:val="28"/>
        </w:rPr>
        <w:t>Лауреаты Конкурса награждаются дипломами, памятными призами или отмечаются иным способом на усмотрение Организатора.</w:t>
      </w:r>
    </w:p>
    <w:p w:rsidR="00F00950" w:rsidRPr="00F00950" w:rsidRDefault="00F00950" w:rsidP="00F00950">
      <w:pPr>
        <w:pStyle w:val="aa"/>
        <w:spacing w:after="0"/>
        <w:ind w:left="1288"/>
        <w:jc w:val="both"/>
        <w:rPr>
          <w:rFonts w:ascii="Times New Roman" w:hAnsi="Times New Roman"/>
          <w:sz w:val="28"/>
          <w:szCs w:val="28"/>
        </w:rPr>
      </w:pPr>
    </w:p>
    <w:p w:rsidR="00F00950" w:rsidRPr="00F04C65" w:rsidRDefault="00F00950" w:rsidP="00F00950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00950" w:rsidRPr="00806989" w:rsidRDefault="00F00950" w:rsidP="0099208B">
      <w:pPr>
        <w:spacing w:after="0" w:line="360" w:lineRule="auto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4BD6" w:rsidRPr="00806989" w:rsidRDefault="00404BD6" w:rsidP="0099208B">
      <w:pPr>
        <w:spacing w:line="360" w:lineRule="auto"/>
        <w:rPr>
          <w:sz w:val="28"/>
          <w:szCs w:val="28"/>
        </w:rPr>
      </w:pPr>
    </w:p>
    <w:p w:rsidR="00806989" w:rsidRPr="00806989" w:rsidRDefault="00806989" w:rsidP="0099208B">
      <w:pPr>
        <w:spacing w:line="360" w:lineRule="auto"/>
        <w:rPr>
          <w:sz w:val="28"/>
          <w:szCs w:val="28"/>
        </w:rPr>
      </w:pPr>
    </w:p>
    <w:sectPr w:rsidR="00806989" w:rsidRPr="00806989" w:rsidSect="00A62F9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1E" w:rsidRDefault="00A5031E" w:rsidP="000C6009">
      <w:pPr>
        <w:spacing w:after="0" w:line="240" w:lineRule="auto"/>
      </w:pPr>
      <w:r>
        <w:separator/>
      </w:r>
    </w:p>
  </w:endnote>
  <w:endnote w:type="continuationSeparator" w:id="0">
    <w:p w:rsidR="00A5031E" w:rsidRDefault="00A5031E" w:rsidP="000C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076438"/>
      <w:docPartObj>
        <w:docPartGallery w:val="Page Numbers (Bottom of Page)"/>
        <w:docPartUnique/>
      </w:docPartObj>
    </w:sdtPr>
    <w:sdtEndPr/>
    <w:sdtContent>
      <w:p w:rsidR="000C6009" w:rsidRDefault="000C60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647">
          <w:rPr>
            <w:noProof/>
          </w:rPr>
          <w:t>3</w:t>
        </w:r>
        <w:r>
          <w:fldChar w:fldCharType="end"/>
        </w:r>
      </w:p>
    </w:sdtContent>
  </w:sdt>
  <w:p w:rsidR="000C6009" w:rsidRDefault="000C60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1E" w:rsidRDefault="00A5031E" w:rsidP="000C6009">
      <w:pPr>
        <w:spacing w:after="0" w:line="240" w:lineRule="auto"/>
      </w:pPr>
      <w:r>
        <w:separator/>
      </w:r>
    </w:p>
  </w:footnote>
  <w:footnote w:type="continuationSeparator" w:id="0">
    <w:p w:rsidR="00A5031E" w:rsidRDefault="00A5031E" w:rsidP="000C6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228"/>
    <w:multiLevelType w:val="hybridMultilevel"/>
    <w:tmpl w:val="AB30CF52"/>
    <w:lvl w:ilvl="0" w:tplc="E51044D6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1F7B"/>
    <w:multiLevelType w:val="hybridMultilevel"/>
    <w:tmpl w:val="B072812C"/>
    <w:lvl w:ilvl="0" w:tplc="5D5861B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635D"/>
    <w:multiLevelType w:val="hybridMultilevel"/>
    <w:tmpl w:val="3F867D98"/>
    <w:lvl w:ilvl="0" w:tplc="B226F3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55581D"/>
    <w:multiLevelType w:val="hybridMultilevel"/>
    <w:tmpl w:val="57BACCBC"/>
    <w:lvl w:ilvl="0" w:tplc="18F6F14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3F18"/>
    <w:multiLevelType w:val="multilevel"/>
    <w:tmpl w:val="6C8C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B870A9"/>
    <w:multiLevelType w:val="hybridMultilevel"/>
    <w:tmpl w:val="8842C87A"/>
    <w:lvl w:ilvl="0" w:tplc="B226F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A03704"/>
    <w:multiLevelType w:val="hybridMultilevel"/>
    <w:tmpl w:val="B4A48872"/>
    <w:lvl w:ilvl="0" w:tplc="6D5AA26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7345B"/>
    <w:multiLevelType w:val="hybridMultilevel"/>
    <w:tmpl w:val="3DC8765C"/>
    <w:lvl w:ilvl="0" w:tplc="466E47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A7D26D8"/>
    <w:multiLevelType w:val="multilevel"/>
    <w:tmpl w:val="B52AB5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471476"/>
    <w:multiLevelType w:val="multilevel"/>
    <w:tmpl w:val="40A444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5DC07A9"/>
    <w:multiLevelType w:val="hybridMultilevel"/>
    <w:tmpl w:val="4AAE543C"/>
    <w:lvl w:ilvl="0" w:tplc="EAFC7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854DBD"/>
    <w:multiLevelType w:val="hybridMultilevel"/>
    <w:tmpl w:val="3E2439FC"/>
    <w:lvl w:ilvl="0" w:tplc="B226F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8B42AE"/>
    <w:multiLevelType w:val="multilevel"/>
    <w:tmpl w:val="BED6A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3">
    <w:nsid w:val="73696282"/>
    <w:multiLevelType w:val="hybridMultilevel"/>
    <w:tmpl w:val="AF2CD068"/>
    <w:lvl w:ilvl="0" w:tplc="B226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835C9"/>
    <w:multiLevelType w:val="multilevel"/>
    <w:tmpl w:val="C83C2D5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75AB6607"/>
    <w:multiLevelType w:val="hybridMultilevel"/>
    <w:tmpl w:val="B84CB20C"/>
    <w:lvl w:ilvl="0" w:tplc="B11E46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3559F"/>
    <w:multiLevelType w:val="hybridMultilevel"/>
    <w:tmpl w:val="14B6EA5E"/>
    <w:lvl w:ilvl="0" w:tplc="429A76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13"/>
  </w:num>
  <w:num w:numId="10">
    <w:abstractNumId w:val="11"/>
  </w:num>
  <w:num w:numId="11">
    <w:abstractNumId w:val="2"/>
  </w:num>
  <w:num w:numId="12">
    <w:abstractNumId w:val="16"/>
  </w:num>
  <w:num w:numId="13">
    <w:abstractNumId w:val="15"/>
  </w:num>
  <w:num w:numId="14">
    <w:abstractNumId w:val="0"/>
  </w:num>
  <w:num w:numId="15">
    <w:abstractNumId w:val="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7F"/>
    <w:rsid w:val="000C6009"/>
    <w:rsid w:val="000F757E"/>
    <w:rsid w:val="001833EB"/>
    <w:rsid w:val="0018596F"/>
    <w:rsid w:val="001A5FF8"/>
    <w:rsid w:val="00224373"/>
    <w:rsid w:val="00232B5E"/>
    <w:rsid w:val="00262719"/>
    <w:rsid w:val="002915A6"/>
    <w:rsid w:val="002922F0"/>
    <w:rsid w:val="002B7B1E"/>
    <w:rsid w:val="002C6672"/>
    <w:rsid w:val="002F5D2E"/>
    <w:rsid w:val="00302C1C"/>
    <w:rsid w:val="00325647"/>
    <w:rsid w:val="00385DAE"/>
    <w:rsid w:val="00404BD6"/>
    <w:rsid w:val="00410790"/>
    <w:rsid w:val="004217DE"/>
    <w:rsid w:val="004B3DA3"/>
    <w:rsid w:val="004D5530"/>
    <w:rsid w:val="004D67F0"/>
    <w:rsid w:val="004E20AD"/>
    <w:rsid w:val="00542B15"/>
    <w:rsid w:val="0054314A"/>
    <w:rsid w:val="00587BC4"/>
    <w:rsid w:val="005F1A79"/>
    <w:rsid w:val="00657A17"/>
    <w:rsid w:val="00680288"/>
    <w:rsid w:val="0069736F"/>
    <w:rsid w:val="006C4C72"/>
    <w:rsid w:val="006E6607"/>
    <w:rsid w:val="00705B6B"/>
    <w:rsid w:val="0073377F"/>
    <w:rsid w:val="007A5C00"/>
    <w:rsid w:val="007F6AE3"/>
    <w:rsid w:val="007F7D87"/>
    <w:rsid w:val="00806989"/>
    <w:rsid w:val="00851451"/>
    <w:rsid w:val="008571FF"/>
    <w:rsid w:val="008734BB"/>
    <w:rsid w:val="0099208B"/>
    <w:rsid w:val="009A5F0A"/>
    <w:rsid w:val="00A5031E"/>
    <w:rsid w:val="00A62F96"/>
    <w:rsid w:val="00AA44B6"/>
    <w:rsid w:val="00B228EE"/>
    <w:rsid w:val="00B9373F"/>
    <w:rsid w:val="00BC4EA1"/>
    <w:rsid w:val="00BC7523"/>
    <w:rsid w:val="00BD0954"/>
    <w:rsid w:val="00C43AE3"/>
    <w:rsid w:val="00C56EF1"/>
    <w:rsid w:val="00CD51DD"/>
    <w:rsid w:val="00D040B2"/>
    <w:rsid w:val="00D55D2E"/>
    <w:rsid w:val="00D8043F"/>
    <w:rsid w:val="00DA41EE"/>
    <w:rsid w:val="00DB04D1"/>
    <w:rsid w:val="00DC7AF8"/>
    <w:rsid w:val="00DD3559"/>
    <w:rsid w:val="00E31FAA"/>
    <w:rsid w:val="00E32E1A"/>
    <w:rsid w:val="00E702B2"/>
    <w:rsid w:val="00E70DF3"/>
    <w:rsid w:val="00E86F31"/>
    <w:rsid w:val="00EB2D23"/>
    <w:rsid w:val="00EC6833"/>
    <w:rsid w:val="00ED7A36"/>
    <w:rsid w:val="00ED7EDF"/>
    <w:rsid w:val="00F00950"/>
    <w:rsid w:val="00F423EE"/>
    <w:rsid w:val="00F507DB"/>
    <w:rsid w:val="00FA3BC2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9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657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57A1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uiPriority w:val="99"/>
    <w:rsid w:val="00657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a0"/>
    <w:uiPriority w:val="99"/>
    <w:rsid w:val="00657A17"/>
    <w:rPr>
      <w:rFonts w:cs="Times New Roman"/>
    </w:rPr>
  </w:style>
  <w:style w:type="character" w:styleId="a3">
    <w:name w:val="Hyperlink"/>
    <w:basedOn w:val="a0"/>
    <w:uiPriority w:val="99"/>
    <w:semiHidden/>
    <w:rsid w:val="00657A17"/>
    <w:rPr>
      <w:rFonts w:cs="Times New Roman"/>
      <w:color w:val="0000FF"/>
      <w:u w:val="single"/>
    </w:rPr>
  </w:style>
  <w:style w:type="character" w:customStyle="1" w:styleId="color28">
    <w:name w:val="color_28"/>
    <w:basedOn w:val="a0"/>
    <w:uiPriority w:val="99"/>
    <w:rsid w:val="00657A17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C7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C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00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0C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009"/>
    <w:rPr>
      <w:lang w:eastAsia="en-US"/>
    </w:rPr>
  </w:style>
  <w:style w:type="paragraph" w:styleId="aa">
    <w:name w:val="List Paragraph"/>
    <w:basedOn w:val="a"/>
    <w:uiPriority w:val="34"/>
    <w:qFormat/>
    <w:rsid w:val="000F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9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657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57A1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uiPriority w:val="99"/>
    <w:rsid w:val="00657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a0"/>
    <w:uiPriority w:val="99"/>
    <w:rsid w:val="00657A17"/>
    <w:rPr>
      <w:rFonts w:cs="Times New Roman"/>
    </w:rPr>
  </w:style>
  <w:style w:type="character" w:styleId="a3">
    <w:name w:val="Hyperlink"/>
    <w:basedOn w:val="a0"/>
    <w:uiPriority w:val="99"/>
    <w:semiHidden/>
    <w:rsid w:val="00657A17"/>
    <w:rPr>
      <w:rFonts w:cs="Times New Roman"/>
      <w:color w:val="0000FF"/>
      <w:u w:val="single"/>
    </w:rPr>
  </w:style>
  <w:style w:type="character" w:customStyle="1" w:styleId="color28">
    <w:name w:val="color_28"/>
    <w:basedOn w:val="a0"/>
    <w:uiPriority w:val="99"/>
    <w:rsid w:val="00657A17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C7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C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00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0C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009"/>
    <w:rPr>
      <w:lang w:eastAsia="en-US"/>
    </w:rPr>
  </w:style>
  <w:style w:type="paragraph" w:styleId="aa">
    <w:name w:val="List Paragraph"/>
    <w:basedOn w:val="a"/>
    <w:uiPriority w:val="34"/>
    <w:qFormat/>
    <w:rsid w:val="000F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lcome2penz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lcome2penza.ru/news/27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B398-F6E5-4A76-A4B8-F1F8E4F7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15</cp:revision>
  <cp:lastPrinted>2021-02-15T09:05:00Z</cp:lastPrinted>
  <dcterms:created xsi:type="dcterms:W3CDTF">2021-02-15T09:54:00Z</dcterms:created>
  <dcterms:modified xsi:type="dcterms:W3CDTF">2021-02-26T10:09:00Z</dcterms:modified>
</cp:coreProperties>
</file>